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Auftrag Nr. ............., Rechnung Nr. ………….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Aufforderung zur Behebung des Mangels im Rahmen der Gewährleistung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am………… kaufte ich bei Ihnen ein/e/n………… um € ………... Unerfreulicher Weise musste ich nun feststellen, dass die Ware mangelhaft ist: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[kurze Beschreibung des Mangels].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fordere Sie daher auf, diesen Mangel innerhalb angemessener Frist im Rahmen Ihrer Gewährleistungspflicht zu beheben.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Bitte teilen Sie mir binnen 14 Tagen mit, ob Sie die Ware bei mir abholen lassen werden, oder ob ich diese auf Ihre Kosten an Sie zurückschicken soll.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